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00244" w:rsidRDefault="00800244" w:rsidP="008002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занятия кружка  «Каз канаты» на базе МБОУ Кадыбашской СОШ</w:t>
      </w:r>
    </w:p>
    <w:p w:rsidR="00800244" w:rsidRDefault="00800244" w:rsidP="008002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занятие ДО</w:t>
      </w:r>
    </w:p>
    <w:p w:rsidR="00800244" w:rsidRDefault="00800244" w:rsidP="00800244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Литературный марафон, посвященный творчеству Г.Тукая. Работа над техникой выразительного чтения басни Тукая</w:t>
      </w:r>
    </w:p>
    <w:p w:rsidR="00800244" w:rsidRDefault="00800244" w:rsidP="00800244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Стихотворения в жанре философской лирике </w:t>
      </w:r>
    </w:p>
    <w:p w:rsidR="00800244" w:rsidRDefault="00800244" w:rsidP="00800244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Цель: Знакомство детей с </w:t>
      </w:r>
      <w:r>
        <w:rPr>
          <w:rFonts w:ascii="Times New Roman" w:hAnsi="Times New Roman" w:cs="Times New Roman"/>
          <w:sz w:val="24"/>
          <w:szCs w:val="24"/>
          <w:lang w:val="tt-RU"/>
        </w:rPr>
        <w:t>баснями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знаменитого татарского поэта Г.Тукая.</w:t>
      </w:r>
      <w:r>
        <w:rPr>
          <w:rFonts w:ascii="Times New Roman" w:hAnsi="Times New Roman" w:cs="Times New Roman"/>
          <w:sz w:val="24"/>
          <w:szCs w:val="24"/>
          <w:lang w:val="tt-RU"/>
        </w:rPr>
        <w:t>, сравнение с баснями Крылова</w:t>
      </w:r>
    </w:p>
    <w:p w:rsidR="00800244" w:rsidRDefault="00800244" w:rsidP="00800244">
      <w:pPr>
        <w:pStyle w:val="a3"/>
      </w:pPr>
      <w:r>
        <w:rPr>
          <w:b/>
          <w:bCs/>
        </w:rPr>
        <w:t>Задачи:</w:t>
      </w:r>
    </w:p>
    <w:p w:rsidR="00800244" w:rsidRDefault="00800244" w:rsidP="00800244">
      <w:pPr>
        <w:pStyle w:val="a3"/>
        <w:numPr>
          <w:ilvl w:val="0"/>
          <w:numId w:val="1"/>
        </w:numPr>
      </w:pPr>
      <w:r>
        <w:t>вызвать интерес детей к творчеству Г.Тукая;</w:t>
      </w:r>
    </w:p>
    <w:p w:rsidR="00800244" w:rsidRDefault="00800244" w:rsidP="00800244">
      <w:pPr>
        <w:pStyle w:val="a3"/>
        <w:numPr>
          <w:ilvl w:val="0"/>
          <w:numId w:val="1"/>
        </w:numPr>
      </w:pPr>
      <w:r>
        <w:t xml:space="preserve">развитие выразительного чтения у детей; </w:t>
      </w:r>
    </w:p>
    <w:p w:rsidR="00800244" w:rsidRDefault="00800244" w:rsidP="00800244">
      <w:pPr>
        <w:pStyle w:val="a3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:rsidR="00800244" w:rsidRDefault="00800244" w:rsidP="00800244">
      <w:pPr>
        <w:pStyle w:val="a3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:rsidR="00800244" w:rsidRDefault="00800244" w:rsidP="00800244">
      <w:pPr>
        <w:pStyle w:val="a3"/>
        <w:rPr>
          <w:lang w:val="tt-RU"/>
        </w:rPr>
      </w:pPr>
      <w:r>
        <w:rPr>
          <w:b/>
          <w:bCs/>
        </w:rPr>
        <w:t>Словарь:</w:t>
      </w:r>
      <w:r>
        <w:t> </w:t>
      </w:r>
      <w:r>
        <w:rPr>
          <w:lang w:val="tt-RU"/>
        </w:rPr>
        <w:t>басня- мәсәл</w:t>
      </w:r>
    </w:p>
    <w:p w:rsidR="00800244" w:rsidRDefault="00800244" w:rsidP="00800244">
      <w:pPr>
        <w:pStyle w:val="a3"/>
        <w:rPr>
          <w:lang w:val="tt-RU"/>
        </w:rPr>
      </w:pPr>
      <w:r>
        <w:rPr>
          <w:b/>
          <w:bCs/>
        </w:rPr>
        <w:t>Материал:</w:t>
      </w:r>
      <w:r>
        <w:t> стихи Г.Тукая</w:t>
      </w:r>
    </w:p>
    <w:p w:rsidR="00301BAD" w:rsidRDefault="00800244" w:rsidP="00301BAD">
      <w:pPr>
        <w:pStyle w:val="a3"/>
        <w:rPr>
          <w:lang w:val="tt-RU"/>
        </w:rPr>
      </w:pPr>
      <w:r>
        <w:rPr>
          <w:lang w:val="tt-RU"/>
        </w:rPr>
        <w:t>Платформа: Google класс: Код курса: dgtniob</w:t>
      </w:r>
    </w:p>
    <w:p w:rsidR="00800244" w:rsidRDefault="00800244" w:rsidP="00301BAD">
      <w:pPr>
        <w:pStyle w:val="a3"/>
        <w:rPr>
          <w:b/>
          <w:bCs/>
        </w:rPr>
      </w:pPr>
      <w:r>
        <w:rPr>
          <w:b/>
          <w:bCs/>
        </w:rPr>
        <w:t>Ход занятия</w:t>
      </w:r>
    </w:p>
    <w:p w:rsidR="00800244" w:rsidRDefault="00343C31" w:rsidP="00343C31">
      <w:pPr>
        <w:pStyle w:val="a3"/>
        <w:ind w:left="720"/>
      </w:pPr>
      <w:r>
        <w:rPr>
          <w:lang w:val="tt-RU"/>
        </w:rPr>
        <w:t xml:space="preserve">1.Просмотр </w:t>
      </w:r>
      <w:r>
        <w:t>мультфильма «Шурале» на татарском языке по произведению Г.Тукая</w:t>
      </w:r>
    </w:p>
    <w:p w:rsidR="00343C31" w:rsidRPr="00343C31" w:rsidRDefault="00343C31" w:rsidP="00343C31">
      <w:pPr>
        <w:pStyle w:val="a3"/>
        <w:ind w:left="720"/>
      </w:pPr>
      <w:hyperlink r:id="rId5" w:history="1">
        <w:r w:rsidRPr="008F28E5">
          <w:rPr>
            <w:rStyle w:val="a4"/>
            <w:lang w:val="en-US"/>
          </w:rPr>
          <w:t>https</w:t>
        </w:r>
        <w:r w:rsidRPr="008F28E5">
          <w:rPr>
            <w:rStyle w:val="a4"/>
          </w:rPr>
          <w:t>://</w:t>
        </w:r>
        <w:r w:rsidRPr="008F28E5">
          <w:rPr>
            <w:rStyle w:val="a4"/>
            <w:lang w:val="en-US"/>
          </w:rPr>
          <w:t>youtu</w:t>
        </w:r>
        <w:r w:rsidRPr="008F28E5">
          <w:rPr>
            <w:rStyle w:val="a4"/>
          </w:rPr>
          <w:t>.</w:t>
        </w:r>
        <w:r w:rsidRPr="008F28E5">
          <w:rPr>
            <w:rStyle w:val="a4"/>
            <w:lang w:val="en-US"/>
          </w:rPr>
          <w:t>bu</w:t>
        </w:r>
        <w:r w:rsidRPr="008F28E5">
          <w:rPr>
            <w:rStyle w:val="a4"/>
          </w:rPr>
          <w:t>/</w:t>
        </w:r>
        <w:r w:rsidRPr="008F28E5">
          <w:rPr>
            <w:rStyle w:val="a4"/>
            <w:lang w:val="en-US"/>
          </w:rPr>
          <w:t>sflrlsXHZ</w:t>
        </w:r>
        <w:r w:rsidRPr="008F28E5">
          <w:rPr>
            <w:rStyle w:val="a4"/>
          </w:rPr>
          <w:t>-</w:t>
        </w:r>
        <w:r w:rsidRPr="008F28E5">
          <w:rPr>
            <w:rStyle w:val="a4"/>
            <w:lang w:val="en-US"/>
          </w:rPr>
          <w:t>A</w:t>
        </w:r>
      </w:hyperlink>
      <w:r w:rsidRPr="00343C31">
        <w:t xml:space="preserve"> </w:t>
      </w:r>
    </w:p>
    <w:p w:rsidR="00800244" w:rsidRDefault="00343C31" w:rsidP="00343C31">
      <w:pPr>
        <w:pStyle w:val="a3"/>
        <w:ind w:left="720"/>
      </w:pPr>
      <w:r w:rsidRPr="00343C31">
        <w:t>2</w:t>
      </w:r>
      <w:r>
        <w:t>. Просмотр презентации на платформе гуглкласс</w:t>
      </w:r>
    </w:p>
    <w:p w:rsidR="00343C31" w:rsidRDefault="00343C31" w:rsidP="00343C31">
      <w:pPr>
        <w:pStyle w:val="a3"/>
        <w:ind w:left="720"/>
      </w:pPr>
      <w:r>
        <w:rPr>
          <w:noProof/>
        </w:rPr>
        <w:lastRenderedPageBreak/>
        <w:drawing>
          <wp:inline distT="0" distB="0" distL="0" distR="0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C31" w:rsidRDefault="00343C31" w:rsidP="00343C31">
      <w:pPr>
        <w:pStyle w:val="a3"/>
        <w:ind w:left="720"/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>Габдулла Тукай - мәсәлче Мөмкин кадәр татар мәгыйшәтенә борыбрак язылмыштыр. Габдулла Тукаев әсәре». «Мөхәррир һәм карак» («Сочинитель и Разбойник»), «Оракул» (Крыловның шул исемдәге мәсәленнән), «Гауваслар» («Водолазы»), «Сандугач» («Соловьи»), «Вагыйз» («Прихожанин»), «Мачы илә Сандугач» («Кошка и Соловей»), «Мәрхәмәтле Төлке» («Добрая лисица»). «Бер гөл». («Цветок»). «Ахыры бар», диелгән. 1906 елда «Әлгасрелҗәдит» газетының 15 февраль (№2) санында «Мәҗмугаи мөфидә» исеме астында Габдулла Тукайның мәсәлләре түбәндәге аңлатма белән басылган: «Зирәк һәм мәшһүр язучы Крыловның кызыклы әсәрләреннән һәм госманлы әдәбиятыннан алынган кыска-кыска гыйбрәтле хикәяләр.</w:t>
      </w:r>
    </w:p>
    <w:p w:rsidR="00301BAD" w:rsidRDefault="00301BAD" w:rsidP="00343C31">
      <w:pPr>
        <w:pStyle w:val="a3"/>
        <w:ind w:left="720"/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>
            <wp:extent cx="5464175" cy="409798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405" cy="4100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C31" w:rsidRPr="00343C31" w:rsidRDefault="00343C31" w:rsidP="00343C31">
      <w:pPr>
        <w:pStyle w:val="a3"/>
        <w:ind w:left="720"/>
      </w:pPr>
      <w:r>
        <w:rPr>
          <w:noProof/>
        </w:rPr>
        <w:drawing>
          <wp:inline distT="0" distB="0" distL="0" distR="0">
            <wp:extent cx="5940425" cy="44551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244" w:rsidRDefault="00343C31" w:rsidP="00800244">
      <w:pPr>
        <w:pStyle w:val="a3"/>
        <w:numPr>
          <w:ilvl w:val="0"/>
          <w:numId w:val="2"/>
        </w:numPr>
        <w:rPr>
          <w:lang w:val="tt-RU"/>
        </w:rPr>
      </w:pPr>
      <w:r>
        <w:rPr>
          <w:lang w:val="tt-RU"/>
        </w:rPr>
        <w:t>Прослушивание басни Г.Тукая</w:t>
      </w:r>
      <w:r w:rsidR="00301BAD">
        <w:rPr>
          <w:lang w:val="tt-RU"/>
        </w:rPr>
        <w:t xml:space="preserve"> “Көзге һәм маймыл”</w:t>
      </w:r>
    </w:p>
    <w:p w:rsidR="00301BAD" w:rsidRDefault="00301BAD" w:rsidP="00301BAD">
      <w:pPr>
        <w:pStyle w:val="a3"/>
        <w:ind w:left="720"/>
        <w:rPr>
          <w:noProof/>
        </w:rPr>
      </w:pPr>
    </w:p>
    <w:p w:rsidR="00301BAD" w:rsidRDefault="00301BAD" w:rsidP="00301BAD">
      <w:pPr>
        <w:pStyle w:val="a3"/>
        <w:ind w:left="720"/>
        <w:rPr>
          <w:lang w:val="tt-RU"/>
        </w:rPr>
      </w:pPr>
      <w:r>
        <w:rPr>
          <w:noProof/>
        </w:rPr>
        <w:drawing>
          <wp:inline distT="0" distB="0" distL="0" distR="0">
            <wp:extent cx="5562600" cy="5486400"/>
            <wp:effectExtent l="0" t="0" r="0" b="0"/>
            <wp:docPr id="4" name="Рисунок 4" descr="Көзге һәм Маймыл Аю моңар җавапта: «И Маймыл иптәш! Син иптәш вә дустларың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өзге һәм Маймыл Аю моңар җавапта: «И Маймыл иптәш! Син иптәш вә дустларыңны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244" w:rsidRDefault="00800244" w:rsidP="00800244">
      <w:pPr>
        <w:pStyle w:val="a3"/>
        <w:numPr>
          <w:ilvl w:val="0"/>
          <w:numId w:val="2"/>
        </w:numPr>
        <w:rPr>
          <w:lang w:val="tt-RU"/>
        </w:rPr>
      </w:pPr>
      <w:r>
        <w:rPr>
          <w:lang w:val="tt-RU"/>
        </w:rPr>
        <w:t xml:space="preserve">Литературный марафон, посвященной к творчеству Г.Тукая (каждый ребенок записывает на диктафон 1 </w:t>
      </w:r>
      <w:r w:rsidR="001365E0">
        <w:rPr>
          <w:lang w:val="tt-RU"/>
        </w:rPr>
        <w:t>басню</w:t>
      </w:r>
      <w:r>
        <w:rPr>
          <w:lang w:val="tt-RU"/>
        </w:rPr>
        <w:t xml:space="preserve"> и отправляет по ватсап в группу “Каз канаты” </w:t>
      </w:r>
      <w:r w:rsidR="001365E0">
        <w:rPr>
          <w:lang w:val="tt-RU"/>
        </w:rPr>
        <w:t>(</w:t>
      </w:r>
      <w:r>
        <w:rPr>
          <w:lang w:val="tt-RU"/>
        </w:rPr>
        <w:t>Самые удачные варианты отправлю на Агрызкое радио(по согласии родителей)</w:t>
      </w:r>
    </w:p>
    <w:p w:rsidR="00800244" w:rsidRDefault="00800244" w:rsidP="00800244">
      <w:pPr>
        <w:pStyle w:val="a3"/>
      </w:pPr>
      <w:r>
        <w:rPr>
          <w:lang w:val="tt-RU"/>
        </w:rPr>
        <w:t xml:space="preserve">3. </w:t>
      </w:r>
      <w:r>
        <w:t>Участие в конкурсе «75 произведений, посвященной 75летию ВОВ». Продолжаем начатую работу. Каждый сканирует или фотографирует свою страницу из «Читательского дневника и отправляет мне.</w:t>
      </w:r>
    </w:p>
    <w:p w:rsidR="00A94547" w:rsidRDefault="00A94547"/>
    <w:sectPr w:rsidR="00A94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244"/>
    <w:rsid w:val="001365E0"/>
    <w:rsid w:val="00301BAD"/>
    <w:rsid w:val="00343C31"/>
    <w:rsid w:val="00800244"/>
    <w:rsid w:val="00A9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63B9"/>
  <w15:chartTrackingRefBased/>
  <w15:docId w15:val="{3DC21B91-D1FE-4413-87A1-CB8C6223C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24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0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43C3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43C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4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youtu.bu/sflrlsXHZ-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2020-04-16T14:16:00Z</dcterms:created>
  <dcterms:modified xsi:type="dcterms:W3CDTF">2020-04-16T15:02:00Z</dcterms:modified>
</cp:coreProperties>
</file>